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29C39" w14:textId="6F23A92C" w:rsidR="00487C20" w:rsidRDefault="00C26FD4" w:rsidP="00487C20">
      <w:pPr>
        <w:spacing w:line="360" w:lineRule="auto"/>
        <w:jc w:val="center"/>
        <w:rPr>
          <w:b/>
          <w:bCs/>
        </w:rPr>
      </w:pPr>
      <w:r w:rsidRPr="00DD152C">
        <w:rPr>
          <w:b/>
          <w:bCs/>
        </w:rPr>
        <w:t>UZASADNIENIE</w:t>
      </w:r>
    </w:p>
    <w:p w14:paraId="06FFD231" w14:textId="77777777" w:rsidR="00487C20" w:rsidRPr="00DD152C" w:rsidRDefault="00487C20" w:rsidP="00487C20">
      <w:pPr>
        <w:spacing w:line="360" w:lineRule="auto"/>
        <w:jc w:val="center"/>
        <w:rPr>
          <w:b/>
          <w:bCs/>
        </w:rPr>
      </w:pPr>
    </w:p>
    <w:p w14:paraId="4888404F" w14:textId="477188AB" w:rsidR="00C26FD4" w:rsidRPr="00DD152C" w:rsidRDefault="00487C20" w:rsidP="00487C20">
      <w:pPr>
        <w:pStyle w:val="Akapitzlist"/>
        <w:numPr>
          <w:ilvl w:val="0"/>
          <w:numId w:val="10"/>
        </w:numPr>
        <w:spacing w:line="360" w:lineRule="auto"/>
        <w:jc w:val="both"/>
      </w:pPr>
      <w:r w:rsidRPr="00487C20">
        <w:rPr>
          <w:b/>
          <w:bCs/>
        </w:rPr>
        <w:t>Wyjaśnienie potrzeby i celu wydania ustawy</w:t>
      </w:r>
      <w:r w:rsidR="005944F6">
        <w:rPr>
          <w:b/>
          <w:bCs/>
        </w:rPr>
        <w:t>.</w:t>
      </w:r>
    </w:p>
    <w:p w14:paraId="2E17F808" w14:textId="5F222428" w:rsidR="00C26FD4" w:rsidRDefault="00DD7551" w:rsidP="00E47593">
      <w:pPr>
        <w:pStyle w:val="ARTartustawynprozporzdzenia"/>
        <w:spacing w:after="120"/>
      </w:pPr>
      <w:bookmarkStart w:id="0" w:name="_Hlk178332390"/>
      <w:bookmarkStart w:id="1" w:name="_Hlk179213469"/>
      <w:r>
        <w:t>C</w:t>
      </w:r>
      <w:r w:rsidR="00C26FD4" w:rsidRPr="00004F9B">
        <w:t xml:space="preserve">elem </w:t>
      </w:r>
      <w:r>
        <w:t>projektowan</w:t>
      </w:r>
      <w:r w:rsidR="00C26FD4" w:rsidRPr="00004F9B">
        <w:t xml:space="preserve">ych zmian jest umożliwienie syndykom </w:t>
      </w:r>
      <w:r w:rsidR="00E47593">
        <w:t>publikowanie ogłoszeń o sprzedaży z wolnej ręki</w:t>
      </w:r>
      <w:r w:rsidR="0062287E">
        <w:t xml:space="preserve"> oraz innych dokumentów dotyczących tej sprzedaży</w:t>
      </w:r>
      <w:r w:rsidR="00C26FD4" w:rsidRPr="00004F9B">
        <w:t xml:space="preserve">, z wykorzystaniem funkcjonalności portalu eLicytacje </w:t>
      </w:r>
      <w:r w:rsidR="00E47593">
        <w:t xml:space="preserve">KAS </w:t>
      </w:r>
      <w:r w:rsidR="00C26FD4" w:rsidRPr="00004F9B">
        <w:t>utworzonym i prowadzonym przez Krajową Administrację Skarbową na podstawie przepisów ustawy z dnia</w:t>
      </w:r>
      <w:r w:rsidR="00247FCE">
        <w:t xml:space="preserve"> </w:t>
      </w:r>
      <w:r w:rsidR="005D0822">
        <w:t>15 maja</w:t>
      </w:r>
      <w:r w:rsidR="00247FCE">
        <w:t xml:space="preserve"> </w:t>
      </w:r>
      <w:r w:rsidR="00C26FD4" w:rsidRPr="00004F9B">
        <w:t>202</w:t>
      </w:r>
      <w:r w:rsidR="000D25F3">
        <w:t>6</w:t>
      </w:r>
      <w:r w:rsidR="00C26FD4" w:rsidRPr="00004F9B">
        <w:t xml:space="preserve"> r. o zmianie ustawy o postępowaniu egzekucyjnym w </w:t>
      </w:r>
      <w:r w:rsidR="005D0822" w:rsidRPr="00004F9B">
        <w:t>administracji</w:t>
      </w:r>
      <w:r w:rsidR="005D0822">
        <w:t xml:space="preserve"> </w:t>
      </w:r>
      <w:r w:rsidR="005D0822" w:rsidRPr="005D0822">
        <w:t xml:space="preserve">(Dz.U. 2026 poz. 739), </w:t>
      </w:r>
      <w:r w:rsidR="00C26FD4">
        <w:t>(dalej</w:t>
      </w:r>
      <w:r w:rsidR="00C26FD4" w:rsidRPr="00227A52">
        <w:t xml:space="preserve"> u.p.e.a.</w:t>
      </w:r>
      <w:r w:rsidR="00C26FD4">
        <w:t xml:space="preserve">). </w:t>
      </w:r>
    </w:p>
    <w:p w14:paraId="11B339F0" w14:textId="08FD1B2B" w:rsidR="00487C20" w:rsidRPr="00487C20" w:rsidRDefault="00487C20" w:rsidP="00487C20">
      <w:pPr>
        <w:pStyle w:val="ARTartustawynprozporzdzenia"/>
        <w:numPr>
          <w:ilvl w:val="0"/>
          <w:numId w:val="10"/>
        </w:numPr>
        <w:spacing w:after="120"/>
        <w:rPr>
          <w:b/>
          <w:bCs/>
        </w:rPr>
      </w:pPr>
      <w:r w:rsidRPr="00487C20">
        <w:rPr>
          <w:b/>
          <w:bCs/>
        </w:rPr>
        <w:t>Przedstawienie rzeczywistego stanu w dziedzinie, która ma być unormowana.</w:t>
      </w:r>
    </w:p>
    <w:p w14:paraId="689322DF" w14:textId="71FC73D3" w:rsidR="00C26FD4" w:rsidRPr="00004F9B" w:rsidRDefault="00C26FD4" w:rsidP="00C26FD4">
      <w:pPr>
        <w:pStyle w:val="ARTartustawynprozporzdzenia"/>
        <w:spacing w:after="120"/>
      </w:pPr>
      <w:r w:rsidRPr="00DE1010">
        <w:t xml:space="preserve">Rynek e-commerce w Polsce rozwija się dynamicznie. Przyczyniła się do tego epidemia SARS-CoV-2, podczas której gwałtownie wzrosła popularność zakupów online. Odpowiedzią na zmieniające się w Polsce trendy zakupowe jest propozycja wprowadzenia rozwiązań umożliwiających </w:t>
      </w:r>
      <w:r>
        <w:t xml:space="preserve">syndykom, w toku postpowania upadłościowego </w:t>
      </w:r>
      <w:r w:rsidR="007212C3">
        <w:t>publikowanie ogłoszeń o </w:t>
      </w:r>
      <w:r>
        <w:t xml:space="preserve">sprzedaży z wolnej </w:t>
      </w:r>
      <w:r w:rsidRPr="00DE1010">
        <w:t>za pośrednictwem systemu teleinformatycznego</w:t>
      </w:r>
      <w:r>
        <w:t xml:space="preserve"> Krajowej Administracji Skarbowej</w:t>
      </w:r>
      <w:r w:rsidRPr="00DE1010">
        <w:t>, zwanego dalej „Portalem eLicytacje</w:t>
      </w:r>
      <w:r>
        <w:t xml:space="preserve"> KAS</w:t>
      </w:r>
      <w:r w:rsidRPr="00DE1010">
        <w:t xml:space="preserve">”. </w:t>
      </w:r>
      <w:r>
        <w:t xml:space="preserve">Aktualnie </w:t>
      </w:r>
      <w:r w:rsidRPr="00076BDC">
        <w:t>syndycy korzystają z</w:t>
      </w:r>
      <w:r w:rsidR="007212C3">
        <w:t> </w:t>
      </w:r>
      <w:r w:rsidRPr="00076BDC">
        <w:t>różnych portali, które nie zawsze są znane kupującym</w:t>
      </w:r>
      <w:r>
        <w:t xml:space="preserve"> i nie gwarantują pełnej transparentności</w:t>
      </w:r>
      <w:r w:rsidRPr="00076BDC">
        <w:t>. Ponadto syndy</w:t>
      </w:r>
      <w:r>
        <w:t xml:space="preserve">cy </w:t>
      </w:r>
      <w:r w:rsidRPr="00076BDC">
        <w:t>ponos</w:t>
      </w:r>
      <w:r>
        <w:t xml:space="preserve">zą </w:t>
      </w:r>
      <w:r w:rsidRPr="00076BDC">
        <w:t>koszty korzystania z portali komercyjnych. Ujednolicenie procesu i</w:t>
      </w:r>
      <w:r>
        <w:t xml:space="preserve"> udostępnienie jednej </w:t>
      </w:r>
      <w:r w:rsidRPr="00076BDC">
        <w:t>ogólnodostępnej platformy</w:t>
      </w:r>
      <w:r>
        <w:t xml:space="preserve"> </w:t>
      </w:r>
      <w:r w:rsidRPr="00076BDC">
        <w:t>zwiększą szanse na szybszą i lepszą sprzedaż</w:t>
      </w:r>
      <w:r>
        <w:t xml:space="preserve">, a tym samym na pełniejsze zaspokojenie wierzycieli upadłego. </w:t>
      </w:r>
      <w:r w:rsidRPr="000B3402">
        <w:t>W</w:t>
      </w:r>
      <w:r w:rsidR="007212C3">
        <w:t> </w:t>
      </w:r>
      <w:r w:rsidRPr="000B3402">
        <w:t>Portalu eLicytacje KAS</w:t>
      </w:r>
      <w:r>
        <w:t xml:space="preserve">, </w:t>
      </w:r>
      <w:r w:rsidR="00BA50C6">
        <w:t xml:space="preserve">syndyk </w:t>
      </w:r>
      <w:r w:rsidRPr="000B3402">
        <w:t>będ</w:t>
      </w:r>
      <w:r w:rsidR="00BA50C6">
        <w:t>zie mógł</w:t>
      </w:r>
      <w:r w:rsidRPr="000B3402">
        <w:t xml:space="preserve"> publikow</w:t>
      </w:r>
      <w:r w:rsidR="00BA50C6">
        <w:t>ać</w:t>
      </w:r>
      <w:r w:rsidRPr="000B3402">
        <w:t xml:space="preserve"> ogłoszenia o sprzedaży </w:t>
      </w:r>
      <w:r w:rsidR="00340E02">
        <w:t xml:space="preserve">z wolnej ręki </w:t>
      </w:r>
      <w:r w:rsidR="00340E02" w:rsidRPr="00340E02">
        <w:t>nieruchomości, ruchomości, wierzytelności oraz innych praw majątkowych wchodzących w skład masy upadłości</w:t>
      </w:r>
      <w:r w:rsidR="00836157">
        <w:t>.</w:t>
      </w:r>
    </w:p>
    <w:p w14:paraId="6FADA84A" w14:textId="5050D3B3" w:rsidR="00C26FD4" w:rsidRDefault="00C26FD4" w:rsidP="00DD7551">
      <w:pPr>
        <w:pStyle w:val="ARTartustawynprozporzdzenia"/>
        <w:spacing w:after="120"/>
        <w:ind w:firstLine="360"/>
      </w:pPr>
      <w:r w:rsidRPr="00004F9B">
        <w:t>Zaproponowane w projekcie ustawy rozwiązanie ma na celu dotarcie do większego kręgu potencjalnych nabywców i uzyskanie wyższej ceny sprzedaży</w:t>
      </w:r>
      <w:r>
        <w:t xml:space="preserve"> z wolnej ręki</w:t>
      </w:r>
      <w:r w:rsidRPr="00004F9B">
        <w:t>. Zwiększy się w</w:t>
      </w:r>
      <w:r>
        <w:t> </w:t>
      </w:r>
      <w:r w:rsidRPr="00004F9B">
        <w:t>ten sposób dostępność sprzedaży i jej transparentność. W konsekwencji proponowane rozwiązania lepiej też zabezpieczą interesy upadłego i przyczynią się do zaspokojenia wierzyciela w</w:t>
      </w:r>
      <w:r>
        <w:t> </w:t>
      </w:r>
      <w:r w:rsidRPr="00004F9B">
        <w:t xml:space="preserve">większym stopniu. </w:t>
      </w:r>
    </w:p>
    <w:p w14:paraId="58EBDA88" w14:textId="43702C5E" w:rsidR="00487C20" w:rsidRPr="00487C20" w:rsidRDefault="00487C20" w:rsidP="00487C20">
      <w:pPr>
        <w:pStyle w:val="ARTartustawynprozporzdzenia"/>
        <w:numPr>
          <w:ilvl w:val="0"/>
          <w:numId w:val="10"/>
        </w:numPr>
        <w:spacing w:after="120"/>
        <w:rPr>
          <w:b/>
          <w:bCs/>
        </w:rPr>
      </w:pPr>
      <w:r w:rsidRPr="00487C20">
        <w:rPr>
          <w:b/>
          <w:bCs/>
        </w:rPr>
        <w:t>Wykazanie różnicy między dotychczasowym a projektowanym stanem prawnym.</w:t>
      </w:r>
    </w:p>
    <w:p w14:paraId="7E865542" w14:textId="22D2A0C9" w:rsidR="002916AE" w:rsidRDefault="00C26FD4" w:rsidP="00E93F85">
      <w:pPr>
        <w:pStyle w:val="ARTartustawynprozporzdzenia"/>
        <w:spacing w:after="120"/>
      </w:pPr>
      <w:r>
        <w:t xml:space="preserve">W celu </w:t>
      </w:r>
      <w:r w:rsidRPr="00004F9B">
        <w:t>realiza</w:t>
      </w:r>
      <w:r>
        <w:t xml:space="preserve">cji </w:t>
      </w:r>
      <w:r w:rsidRPr="00004F9B">
        <w:t>powyższe</w:t>
      </w:r>
      <w:r>
        <w:t>go</w:t>
      </w:r>
      <w:r w:rsidRPr="00004F9B">
        <w:t xml:space="preserve"> cel</w:t>
      </w:r>
      <w:r>
        <w:t>u</w:t>
      </w:r>
      <w:r w:rsidRPr="00004F9B">
        <w:t xml:space="preserve">, </w:t>
      </w:r>
      <w:r w:rsidR="002916AE">
        <w:t xml:space="preserve">projekt ustawy przewiduje umożliwienie syndykom </w:t>
      </w:r>
      <w:r w:rsidR="00E93F85" w:rsidRPr="00E93F85">
        <w:t>publikowa</w:t>
      </w:r>
      <w:r w:rsidR="00E93F85">
        <w:t xml:space="preserve">nia, w </w:t>
      </w:r>
      <w:r w:rsidR="00E93F85" w:rsidRPr="00E93F85">
        <w:t>Portalu eLicytacje KAS, o którym mowa w art. 67da § 1 ustawy z dnia 17 czerwca 1966 r. o postępowaniu egzekucyjnym w administracji (</w:t>
      </w:r>
      <w:r w:rsidR="005D0822" w:rsidRPr="005D0822">
        <w:t>Dz. U. z 2026 r. poz. 268, 516 i 739</w:t>
      </w:r>
      <w:r w:rsidR="00E93F85" w:rsidRPr="00E93F85">
        <w:t>)</w:t>
      </w:r>
      <w:r w:rsidR="00E93F85">
        <w:t>,</w:t>
      </w:r>
      <w:r w:rsidR="00E93F85" w:rsidRPr="00E93F85">
        <w:t xml:space="preserve"> ogłosze</w:t>
      </w:r>
      <w:r w:rsidR="00E93F85">
        <w:t>ń</w:t>
      </w:r>
      <w:r w:rsidR="00E93F85" w:rsidRPr="00E93F85">
        <w:t xml:space="preserve"> </w:t>
      </w:r>
      <w:r w:rsidR="00542836" w:rsidRPr="00542836">
        <w:t>niezawierając</w:t>
      </w:r>
      <w:r w:rsidR="00542836">
        <w:t>ych</w:t>
      </w:r>
      <w:r w:rsidR="00542836" w:rsidRPr="00542836">
        <w:t xml:space="preserve"> danych osobowych </w:t>
      </w:r>
      <w:r w:rsidR="00E93F85" w:rsidRPr="00E93F85">
        <w:t xml:space="preserve">o sprzedaży z wolnej ręki nieruchomości, </w:t>
      </w:r>
      <w:r w:rsidR="00E93F85" w:rsidRPr="00E93F85">
        <w:lastRenderedPageBreak/>
        <w:t>ruchomości, wierzytelności oraz innych praw majątkowych wchodzących w skład masy upadłości</w:t>
      </w:r>
      <w:r w:rsidR="00E93F85">
        <w:t xml:space="preserve"> oraz innych dokumentów </w:t>
      </w:r>
      <w:r w:rsidR="00542836" w:rsidRPr="00542836">
        <w:t>niezawierając</w:t>
      </w:r>
      <w:r w:rsidR="00542836">
        <w:t>ych</w:t>
      </w:r>
      <w:r w:rsidR="00542836" w:rsidRPr="00542836">
        <w:t xml:space="preserve"> danych osobowych </w:t>
      </w:r>
      <w:r w:rsidR="00E93F85">
        <w:t>dotyczących sprzedaży</w:t>
      </w:r>
      <w:r w:rsidR="007212C3">
        <w:t xml:space="preserve"> (art. 311a ust</w:t>
      </w:r>
      <w:r w:rsidR="002916AE">
        <w:t>.</w:t>
      </w:r>
      <w:r w:rsidR="007212C3">
        <w:t xml:space="preserve"> 1 P.U.)</w:t>
      </w:r>
      <w:r w:rsidR="00E93F85">
        <w:t>.</w:t>
      </w:r>
    </w:p>
    <w:p w14:paraId="40BB5643" w14:textId="3484E2F8" w:rsidR="00C26FD4" w:rsidRDefault="00C26FD4" w:rsidP="00E93F85">
      <w:pPr>
        <w:pStyle w:val="ARTartustawynprozporzdzenia"/>
        <w:spacing w:after="120"/>
      </w:pPr>
      <w:r>
        <w:t>Zgodnie z projektowany</w:t>
      </w:r>
      <w:r w:rsidR="002916AE">
        <w:t>m</w:t>
      </w:r>
      <w:r>
        <w:t xml:space="preserve"> art. 311a ust. 2</w:t>
      </w:r>
      <w:r w:rsidR="002916AE">
        <w:t xml:space="preserve"> </w:t>
      </w:r>
      <w:r w:rsidR="007D3E52">
        <w:t xml:space="preserve">ustawy Prawo upadłościowe </w:t>
      </w:r>
      <w:r w:rsidR="00FB04D3">
        <w:t>p</w:t>
      </w:r>
      <w:r w:rsidR="008E7AB6" w:rsidRPr="008E7AB6">
        <w:t>ublikacja ogłoszenia lub dokumentów</w:t>
      </w:r>
      <w:r w:rsidR="008E7AB6">
        <w:t xml:space="preserve"> będzie wymagał</w:t>
      </w:r>
      <w:r w:rsidR="00FB04D3">
        <w:t>a</w:t>
      </w:r>
      <w:r w:rsidR="008E7AB6">
        <w:t xml:space="preserve"> uwierzytelnienia</w:t>
      </w:r>
      <w:r w:rsidR="00830653">
        <w:t>.</w:t>
      </w:r>
      <w:r w:rsidR="0062287E">
        <w:t xml:space="preserve"> </w:t>
      </w:r>
      <w:r w:rsidR="008E7AB6">
        <w:t>Uwierzytelnienie syndyków następować będzie za pośrednictwem</w:t>
      </w:r>
      <w:r w:rsidR="0062287E">
        <w:t xml:space="preserve"> sytemu teleinformatycznego obsługującego postępowanie sądowe. </w:t>
      </w:r>
    </w:p>
    <w:p w14:paraId="779E3B44" w14:textId="50F40203" w:rsidR="00A07374" w:rsidRDefault="00A07374" w:rsidP="00E93F85">
      <w:pPr>
        <w:pStyle w:val="ARTartustawynprozporzdzenia"/>
        <w:spacing w:after="120"/>
      </w:pPr>
      <w:r>
        <w:t>W art. 311a ust 3 wskazano, że s</w:t>
      </w:r>
      <w:r w:rsidRPr="00A07374">
        <w:t>yndyk niezwłocznie po zakończeniu sprzedaży z wolnej ręki zaprzesta</w:t>
      </w:r>
      <w:r>
        <w:t>nie</w:t>
      </w:r>
      <w:r w:rsidRPr="00A07374">
        <w:t xml:space="preserve"> publikowania w Portalu eLicytacje KAS ogłoszenia o tej sprzedaży oraz </w:t>
      </w:r>
      <w:r>
        <w:t xml:space="preserve">innych </w:t>
      </w:r>
      <w:r w:rsidRPr="00A07374">
        <w:t>dokumentów</w:t>
      </w:r>
      <w:r>
        <w:t xml:space="preserve"> dotyczących sprzedaży z wolnej ręki. </w:t>
      </w:r>
    </w:p>
    <w:p w14:paraId="09C92C94" w14:textId="450C2C1D" w:rsidR="00533FF9" w:rsidRDefault="00533FF9" w:rsidP="00E93F85">
      <w:pPr>
        <w:pStyle w:val="ARTartustawynprozporzdzenia"/>
        <w:spacing w:after="120"/>
      </w:pPr>
      <w:r>
        <w:t xml:space="preserve">Projekt u.p.e.a. przewiduję, że przeglądanie </w:t>
      </w:r>
      <w:r w:rsidRPr="00533FF9">
        <w:t>ogłoszeń, obwieszczeń i innych dokumentów dotyczących sprzedaży, publikowanych w Portalu eLicytacje KAS, nie będą wymagały uwierzytelnienia ani zakładania konta (art. 67da § 6 u.p.e.a.).</w:t>
      </w:r>
      <w:r>
        <w:t xml:space="preserve"> Tym samym zarówno uczestniczy postępowania upadłościowego, jak i też potencjalni nabywcy, będą posiadać prost</w:t>
      </w:r>
      <w:r w:rsidR="00215A35">
        <w:t>ą</w:t>
      </w:r>
      <w:r>
        <w:t xml:space="preserve"> i nieograniczoną możliwości zapoznania się treścią ww. ogłoszeń o sprzedaży z wolnej ręki. </w:t>
      </w:r>
    </w:p>
    <w:p w14:paraId="296034E8" w14:textId="690ED2F3" w:rsidR="001859E4" w:rsidRPr="007244AE" w:rsidRDefault="001859E4" w:rsidP="007244AE">
      <w:pPr>
        <w:pStyle w:val="ARTartustawynprozporzdzenia"/>
        <w:spacing w:after="120"/>
      </w:pPr>
      <w:r>
        <w:t xml:space="preserve">W art. </w:t>
      </w:r>
      <w:r w:rsidR="007244AE">
        <w:t xml:space="preserve">2 wskazano, </w:t>
      </w:r>
      <w:r w:rsidR="00BA170F">
        <w:t xml:space="preserve">że </w:t>
      </w:r>
      <w:r w:rsidR="00A07374" w:rsidRPr="00A07374">
        <w:t>Minister Sprawiedliwości ogłosi w drodze obwieszczenia w dzienniku urzędowym tego ministra termin, od którego publikowanie ogłoszeń i dokumentów, o których mowa w art. 311a ust. 1 ustawy zmienianej w art. 1</w:t>
      </w:r>
      <w:r w:rsidR="00542836">
        <w:t xml:space="preserve"> w</w:t>
      </w:r>
      <w:r w:rsidR="00542836" w:rsidRPr="00542836">
        <w:t xml:space="preserve"> Portalem eLicytacje</w:t>
      </w:r>
      <w:r w:rsidR="00542836">
        <w:t xml:space="preserve"> KAS</w:t>
      </w:r>
      <w:r w:rsidR="00A07374" w:rsidRPr="00A07374">
        <w:t>, będzie możliwe</w:t>
      </w:r>
    </w:p>
    <w:bookmarkEnd w:id="0"/>
    <w:bookmarkEnd w:id="1"/>
    <w:p w14:paraId="1289F685" w14:textId="35E56351" w:rsidR="000D25F3" w:rsidRPr="00356D94" w:rsidRDefault="00C36075" w:rsidP="000D25F3">
      <w:pPr>
        <w:spacing w:after="240" w:line="360" w:lineRule="auto"/>
        <w:ind w:firstLine="708"/>
        <w:jc w:val="both"/>
        <w:rPr>
          <w:rFonts w:ascii="Times" w:hAnsi="Times" w:cs="Times"/>
        </w:rPr>
      </w:pPr>
      <w:r w:rsidRPr="00356D94">
        <w:rPr>
          <w:rFonts w:ascii="Times" w:hAnsi="Times" w:cs="Times"/>
        </w:rPr>
        <w:t>Proponuje się, aby projektow</w:t>
      </w:r>
      <w:r>
        <w:rPr>
          <w:rFonts w:ascii="Times" w:hAnsi="Times" w:cs="Times"/>
        </w:rPr>
        <w:t>ana</w:t>
      </w:r>
      <w:r w:rsidRPr="00356D94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ustawa</w:t>
      </w:r>
      <w:r w:rsidRPr="00356D94">
        <w:rPr>
          <w:rFonts w:ascii="Times" w:hAnsi="Times" w:cs="Times"/>
        </w:rPr>
        <w:t xml:space="preserve"> weszł</w:t>
      </w:r>
      <w:r>
        <w:rPr>
          <w:rFonts w:ascii="Times" w:hAnsi="Times" w:cs="Times"/>
        </w:rPr>
        <w:t>a</w:t>
      </w:r>
      <w:r w:rsidRPr="00356D94">
        <w:rPr>
          <w:rFonts w:ascii="Times" w:hAnsi="Times" w:cs="Times"/>
        </w:rPr>
        <w:t xml:space="preserve"> w życie </w:t>
      </w:r>
      <w:r w:rsidR="005E0884">
        <w:rPr>
          <w:rFonts w:ascii="Times" w:hAnsi="Times" w:cs="Times"/>
        </w:rPr>
        <w:t>14 dni od dnia ogłoszenia.</w:t>
      </w:r>
    </w:p>
    <w:p w14:paraId="5F7A7743" w14:textId="77777777" w:rsidR="00C36075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bookmarkStart w:id="2" w:name="_Hlk215739453"/>
      <w:r w:rsidRPr="00356D94">
        <w:rPr>
          <w:rFonts w:ascii="Times" w:hAnsi="Times" w:cs="Times"/>
        </w:rPr>
        <w:t xml:space="preserve">Nie ma możliwości </w:t>
      </w:r>
      <w:r>
        <w:rPr>
          <w:rFonts w:ascii="Times" w:hAnsi="Times" w:cs="Times"/>
        </w:rPr>
        <w:t>zastosowania</w:t>
      </w:r>
      <w:r w:rsidRPr="00356D94">
        <w:rPr>
          <w:rFonts w:ascii="Times" w:hAnsi="Times" w:cs="Times"/>
        </w:rPr>
        <w:t xml:space="preserve"> alternatywnych</w:t>
      </w:r>
      <w:r>
        <w:rPr>
          <w:rFonts w:ascii="Times" w:hAnsi="Times" w:cs="Times"/>
        </w:rPr>
        <w:t xml:space="preserve"> </w:t>
      </w:r>
      <w:r w:rsidRPr="00356D94">
        <w:rPr>
          <w:rFonts w:ascii="Times" w:hAnsi="Times" w:cs="Times"/>
        </w:rPr>
        <w:t xml:space="preserve">w stosunku do projektowanych rozwiązań </w:t>
      </w:r>
      <w:r>
        <w:rPr>
          <w:rFonts w:ascii="Times" w:hAnsi="Times" w:cs="Times"/>
        </w:rPr>
        <w:t>środków, które umożliwiałyby</w:t>
      </w:r>
      <w:r w:rsidRPr="00356D94">
        <w:rPr>
          <w:rFonts w:ascii="Times" w:hAnsi="Times" w:cs="Times"/>
        </w:rPr>
        <w:t xml:space="preserve"> osiągnięcie zamierzonego celu.</w:t>
      </w:r>
      <w:bookmarkEnd w:id="2"/>
    </w:p>
    <w:p w14:paraId="783E2F23" w14:textId="02E3A86A" w:rsidR="00C36075" w:rsidRPr="00356D94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r w:rsidRPr="00E9170C">
        <w:rPr>
          <w:rFonts w:ascii="Times" w:hAnsi="Times" w:cs="Times"/>
        </w:rPr>
        <w:t>Przedmiot projektowanej regulacji nie jest objęty prawem Unii Europejskiej.</w:t>
      </w:r>
    </w:p>
    <w:p w14:paraId="04A33DD7" w14:textId="77777777" w:rsidR="00C36075" w:rsidRPr="00356D94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r w:rsidRPr="00356D94">
        <w:rPr>
          <w:rFonts w:ascii="Times" w:hAnsi="Times" w:cs="Times"/>
        </w:rPr>
        <w:t>Projekt nie zawiera przepisów technicznych, zatem nie podlega notyfikacji zgodnie z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rozporządzeni</w:t>
      </w:r>
      <w:r>
        <w:rPr>
          <w:rFonts w:ascii="Times" w:hAnsi="Times" w:cs="Times"/>
        </w:rPr>
        <w:t>em</w:t>
      </w:r>
      <w:r w:rsidRPr="00356D94">
        <w:rPr>
          <w:rFonts w:ascii="Times" w:hAnsi="Times" w:cs="Times"/>
        </w:rPr>
        <w:t xml:space="preserve"> Rady Ministrów z dnia 23 grudnia 2002 r. w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sprawie sposobu funkcjonowania krajowego systemu notyfikacji norm i aktów prawnych (Dz. U. poz. 2039 oraz z 2004 r. poz. 597).</w:t>
      </w:r>
    </w:p>
    <w:p w14:paraId="058818C8" w14:textId="77777777" w:rsidR="00C36075" w:rsidRPr="00356D94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Projekt </w:t>
      </w:r>
      <w:r w:rsidRPr="00356D94">
        <w:rPr>
          <w:rFonts w:ascii="Times" w:hAnsi="Times" w:cs="Times"/>
        </w:rPr>
        <w:t>nie wymaga przedstawienia właściwym organom i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instytucjom Unii Europejskiej, w tym Europejskiemu Bankowi Centralnemu, w celu uzyskania opinii, dokonania powiadomienia, konsultacji albo uzgodnienia.</w:t>
      </w:r>
    </w:p>
    <w:p w14:paraId="512B628F" w14:textId="3781E504" w:rsidR="00C36075" w:rsidRPr="00356D94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bookmarkStart w:id="3" w:name="_Hlk215739566"/>
      <w:r>
        <w:rPr>
          <w:rFonts w:ascii="Times" w:hAnsi="Times" w:cs="Times"/>
        </w:rPr>
        <w:t>Projekt nie określa zasad podejmowania, wykonywania lub zakończenia działalności gospodarczej.</w:t>
      </w:r>
    </w:p>
    <w:p w14:paraId="0870E0BE" w14:textId="72C0966A" w:rsidR="00C36075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bookmarkStart w:id="4" w:name="_Hlk215739592"/>
      <w:bookmarkEnd w:id="3"/>
      <w:r w:rsidRPr="00356D94">
        <w:rPr>
          <w:rFonts w:ascii="Times" w:hAnsi="Times" w:cs="Times"/>
        </w:rPr>
        <w:lastRenderedPageBreak/>
        <w:t xml:space="preserve">Projekt </w:t>
      </w:r>
      <w:r w:rsidRPr="00E9170C">
        <w:rPr>
          <w:rFonts w:ascii="Times" w:hAnsi="Times" w:cs="Times"/>
        </w:rPr>
        <w:t xml:space="preserve">nie podlegał </w:t>
      </w:r>
      <w:r w:rsidRPr="00356D94">
        <w:rPr>
          <w:rFonts w:ascii="Times" w:hAnsi="Times" w:cs="Times"/>
        </w:rPr>
        <w:t>oceny OSR przez koordynatora OSR w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trybie § 32 uchwały nr 190 Rady Ministrów z dnia 29 października 2013 r. – Regulamin pracy Rady Ministrów</w:t>
      </w:r>
      <w:r>
        <w:rPr>
          <w:rFonts w:ascii="Times" w:hAnsi="Times" w:cs="Times"/>
        </w:rPr>
        <w:t xml:space="preserve"> </w:t>
      </w:r>
      <w:r w:rsidRPr="00356D94">
        <w:rPr>
          <w:rFonts w:ascii="Times" w:hAnsi="Times" w:cs="Times"/>
        </w:rPr>
        <w:t>(M.P. z 2024 r. poz. 806</w:t>
      </w:r>
      <w:r>
        <w:rPr>
          <w:rFonts w:ascii="Times" w:hAnsi="Times" w:cs="Times"/>
        </w:rPr>
        <w:t xml:space="preserve"> oraz z 2025 r. poz. 408</w:t>
      </w:r>
      <w:r w:rsidRPr="00356D94">
        <w:rPr>
          <w:rFonts w:ascii="Times" w:hAnsi="Times" w:cs="Times"/>
        </w:rPr>
        <w:t>).</w:t>
      </w:r>
      <w:bookmarkEnd w:id="4"/>
    </w:p>
    <w:p w14:paraId="6D6A95DD" w14:textId="7FC243DB" w:rsidR="00C36075" w:rsidRPr="00356D94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r w:rsidRPr="00356D94">
        <w:rPr>
          <w:rFonts w:ascii="Times" w:hAnsi="Times" w:cs="Times"/>
        </w:rPr>
        <w:t>Zgodnie z § 52 uchwały nr 190 Rady Ministrów z dnia 29 października 2013 r. – Regulamin pracy Rady Ministrów oraz stosownie do wymogów art. 5 ustawy z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dnia 7 lipca 2005 r. o działalności lobbingowej w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procesie stanowienia prawa (Dz.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U.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 xml:space="preserve">z </w:t>
      </w:r>
      <w:r>
        <w:rPr>
          <w:rFonts w:ascii="Times" w:hAnsi="Times" w:cs="Times"/>
        </w:rPr>
        <w:t>2025 r. poz. 677</w:t>
      </w:r>
      <w:r w:rsidRPr="00356D94">
        <w:rPr>
          <w:rFonts w:ascii="Times" w:hAnsi="Times" w:cs="Times"/>
        </w:rPr>
        <w:t xml:space="preserve">) projekt </w:t>
      </w:r>
      <w:r w:rsidRPr="00E9170C">
        <w:rPr>
          <w:rFonts w:ascii="Times" w:hAnsi="Times" w:cs="Times"/>
        </w:rPr>
        <w:t>zosta</w:t>
      </w:r>
      <w:r w:rsidR="00A9501D">
        <w:rPr>
          <w:rFonts w:ascii="Times" w:hAnsi="Times" w:cs="Times"/>
        </w:rPr>
        <w:t>ł</w:t>
      </w:r>
      <w:r w:rsidRPr="00E9170C">
        <w:rPr>
          <w:rFonts w:ascii="Times" w:hAnsi="Times" w:cs="Times"/>
        </w:rPr>
        <w:t xml:space="preserve"> </w:t>
      </w:r>
      <w:r w:rsidRPr="00356D94">
        <w:rPr>
          <w:rFonts w:ascii="Times" w:hAnsi="Times" w:cs="Times"/>
        </w:rPr>
        <w:t>udostępniony w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 xml:space="preserve">Biuletynie Informacji Publicznej na stronie </w:t>
      </w:r>
      <w:r>
        <w:rPr>
          <w:rFonts w:ascii="Times" w:hAnsi="Times" w:cs="Times"/>
        </w:rPr>
        <w:t xml:space="preserve">podmiotowej </w:t>
      </w:r>
      <w:r w:rsidRPr="00356D94">
        <w:rPr>
          <w:rFonts w:ascii="Times" w:hAnsi="Times" w:cs="Times"/>
        </w:rPr>
        <w:t>Rządowego Centrum Legislacji, w</w:t>
      </w:r>
      <w:r>
        <w:rPr>
          <w:rFonts w:ascii="Times" w:hAnsi="Times" w:cs="Times"/>
        </w:rPr>
        <w:t> </w:t>
      </w:r>
      <w:r w:rsidRPr="00356D94">
        <w:rPr>
          <w:rFonts w:ascii="Times" w:hAnsi="Times" w:cs="Times"/>
        </w:rPr>
        <w:t>serwisie Rządowy Proces Legislacyjny.</w:t>
      </w:r>
    </w:p>
    <w:p w14:paraId="2D042C02" w14:textId="4DA1B1BF" w:rsidR="00C36075" w:rsidRPr="00B17DB6" w:rsidRDefault="00C36075" w:rsidP="005E0884">
      <w:pPr>
        <w:spacing w:line="360" w:lineRule="auto"/>
        <w:ind w:firstLine="708"/>
        <w:jc w:val="both"/>
        <w:rPr>
          <w:rFonts w:ascii="Times" w:hAnsi="Times" w:cs="Times"/>
        </w:rPr>
      </w:pPr>
      <w:r w:rsidRPr="00356D94">
        <w:rPr>
          <w:rFonts w:ascii="Times" w:hAnsi="Times" w:cs="Times"/>
        </w:rPr>
        <w:t xml:space="preserve">W celu spełnienia wymogów, o których mowa w § 42 ust. 1 uchwały nr 190 Rady Ministrów z dnia 29 października 2013 r. – Regulamin pracy Rady Ministrów, projekt </w:t>
      </w:r>
      <w:r w:rsidRPr="00E9170C">
        <w:rPr>
          <w:rFonts w:ascii="Times" w:hAnsi="Times" w:cs="Times"/>
        </w:rPr>
        <w:t xml:space="preserve">zostanie </w:t>
      </w:r>
      <w:r w:rsidRPr="00356D94">
        <w:rPr>
          <w:rFonts w:ascii="Times" w:hAnsi="Times" w:cs="Times"/>
        </w:rPr>
        <w:t>skierowany do koordynatora OSR.</w:t>
      </w:r>
    </w:p>
    <w:p w14:paraId="471B9B0D" w14:textId="77777777" w:rsidR="00107A7C" w:rsidRPr="00DD152C" w:rsidRDefault="00107A7C" w:rsidP="005E0884">
      <w:pPr>
        <w:keepNext/>
        <w:suppressAutoHyphens/>
        <w:autoSpaceDE w:val="0"/>
        <w:autoSpaceDN w:val="0"/>
        <w:adjustRightInd w:val="0"/>
        <w:spacing w:line="360" w:lineRule="auto"/>
        <w:ind w:firstLine="510"/>
        <w:jc w:val="both"/>
      </w:pPr>
    </w:p>
    <w:sectPr w:rsidR="00107A7C" w:rsidRPr="00DD152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42D8" w14:textId="77777777" w:rsidR="00AE3853" w:rsidRDefault="00AE3853">
      <w:r>
        <w:separator/>
      </w:r>
    </w:p>
  </w:endnote>
  <w:endnote w:type="continuationSeparator" w:id="0">
    <w:p w14:paraId="77A1E2EC" w14:textId="77777777" w:rsidR="00AE3853" w:rsidRDefault="00AE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647245"/>
      <w:docPartObj>
        <w:docPartGallery w:val="Page Numbers (Bottom of Page)"/>
        <w:docPartUnique/>
      </w:docPartObj>
    </w:sdtPr>
    <w:sdtContent>
      <w:p w14:paraId="14993088" w14:textId="77777777" w:rsidR="000B5FBB" w:rsidRDefault="00120A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E7918B" w14:textId="77777777" w:rsidR="000B5FBB" w:rsidRDefault="000B5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A750" w14:textId="77777777" w:rsidR="00AE3853" w:rsidRDefault="00AE3853">
      <w:r>
        <w:separator/>
      </w:r>
    </w:p>
  </w:footnote>
  <w:footnote w:type="continuationSeparator" w:id="0">
    <w:p w14:paraId="51F68EDC" w14:textId="77777777" w:rsidR="00AE3853" w:rsidRDefault="00AE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6AA9"/>
    <w:multiLevelType w:val="hybridMultilevel"/>
    <w:tmpl w:val="E4F63E6A"/>
    <w:lvl w:ilvl="0" w:tplc="8F58C64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393DFF"/>
    <w:multiLevelType w:val="hybridMultilevel"/>
    <w:tmpl w:val="C792D262"/>
    <w:lvl w:ilvl="0" w:tplc="898EA00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F222D"/>
    <w:multiLevelType w:val="hybridMultilevel"/>
    <w:tmpl w:val="43080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237B3"/>
    <w:multiLevelType w:val="hybridMultilevel"/>
    <w:tmpl w:val="AE1C10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003E20"/>
    <w:multiLevelType w:val="hybridMultilevel"/>
    <w:tmpl w:val="021EB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D0C96"/>
    <w:multiLevelType w:val="hybridMultilevel"/>
    <w:tmpl w:val="48CAD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9366B"/>
    <w:multiLevelType w:val="hybridMultilevel"/>
    <w:tmpl w:val="DD56F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66EED"/>
    <w:multiLevelType w:val="hybridMultilevel"/>
    <w:tmpl w:val="C0E6C1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BA4CA5"/>
    <w:multiLevelType w:val="hybridMultilevel"/>
    <w:tmpl w:val="68E0C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8125E"/>
    <w:multiLevelType w:val="hybridMultilevel"/>
    <w:tmpl w:val="CAC45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08007">
    <w:abstractNumId w:val="1"/>
  </w:num>
  <w:num w:numId="2" w16cid:durableId="1919752827">
    <w:abstractNumId w:val="5"/>
  </w:num>
  <w:num w:numId="3" w16cid:durableId="1850558468">
    <w:abstractNumId w:val="4"/>
  </w:num>
  <w:num w:numId="4" w16cid:durableId="1078163876">
    <w:abstractNumId w:val="3"/>
  </w:num>
  <w:num w:numId="5" w16cid:durableId="916793442">
    <w:abstractNumId w:val="7"/>
  </w:num>
  <w:num w:numId="6" w16cid:durableId="1907761925">
    <w:abstractNumId w:val="2"/>
  </w:num>
  <w:num w:numId="7" w16cid:durableId="1377973886">
    <w:abstractNumId w:val="0"/>
  </w:num>
  <w:num w:numId="8" w16cid:durableId="711997452">
    <w:abstractNumId w:val="9"/>
  </w:num>
  <w:num w:numId="9" w16cid:durableId="1535773610">
    <w:abstractNumId w:val="6"/>
  </w:num>
  <w:num w:numId="10" w16cid:durableId="18595450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08"/>
    <w:rsid w:val="00004F9B"/>
    <w:rsid w:val="000255A8"/>
    <w:rsid w:val="00035D7B"/>
    <w:rsid w:val="000401D5"/>
    <w:rsid w:val="0004465C"/>
    <w:rsid w:val="000621F5"/>
    <w:rsid w:val="000663BD"/>
    <w:rsid w:val="00076BDC"/>
    <w:rsid w:val="00097769"/>
    <w:rsid w:val="000B5FBB"/>
    <w:rsid w:val="000B77DF"/>
    <w:rsid w:val="000D25F3"/>
    <w:rsid w:val="000F733E"/>
    <w:rsid w:val="00107A7C"/>
    <w:rsid w:val="00113044"/>
    <w:rsid w:val="00114E79"/>
    <w:rsid w:val="00120A36"/>
    <w:rsid w:val="0014017D"/>
    <w:rsid w:val="00154F04"/>
    <w:rsid w:val="00165269"/>
    <w:rsid w:val="00167FC9"/>
    <w:rsid w:val="00176DB5"/>
    <w:rsid w:val="001859E4"/>
    <w:rsid w:val="00192CCE"/>
    <w:rsid w:val="001A4996"/>
    <w:rsid w:val="001A711F"/>
    <w:rsid w:val="001B4A3D"/>
    <w:rsid w:val="001C3092"/>
    <w:rsid w:val="001D39E0"/>
    <w:rsid w:val="001E2A66"/>
    <w:rsid w:val="002018DF"/>
    <w:rsid w:val="00215A35"/>
    <w:rsid w:val="00222374"/>
    <w:rsid w:val="00227AE9"/>
    <w:rsid w:val="00235515"/>
    <w:rsid w:val="00247FCE"/>
    <w:rsid w:val="00253862"/>
    <w:rsid w:val="00270C66"/>
    <w:rsid w:val="002831D7"/>
    <w:rsid w:val="002916AE"/>
    <w:rsid w:val="00291711"/>
    <w:rsid w:val="00293A03"/>
    <w:rsid w:val="002B4929"/>
    <w:rsid w:val="002D5F09"/>
    <w:rsid w:val="002D6671"/>
    <w:rsid w:val="0031462D"/>
    <w:rsid w:val="003204B9"/>
    <w:rsid w:val="00324703"/>
    <w:rsid w:val="00340E02"/>
    <w:rsid w:val="00341B88"/>
    <w:rsid w:val="003444DE"/>
    <w:rsid w:val="00365EAB"/>
    <w:rsid w:val="0038084E"/>
    <w:rsid w:val="00380D29"/>
    <w:rsid w:val="003860D6"/>
    <w:rsid w:val="00397333"/>
    <w:rsid w:val="003973EC"/>
    <w:rsid w:val="003A041B"/>
    <w:rsid w:val="003A11DF"/>
    <w:rsid w:val="003A4934"/>
    <w:rsid w:val="003A639D"/>
    <w:rsid w:val="003B3608"/>
    <w:rsid w:val="003B6F3E"/>
    <w:rsid w:val="003C2530"/>
    <w:rsid w:val="003C6E07"/>
    <w:rsid w:val="003D28C4"/>
    <w:rsid w:val="003E5364"/>
    <w:rsid w:val="003F00EE"/>
    <w:rsid w:val="00403BA3"/>
    <w:rsid w:val="00414120"/>
    <w:rsid w:val="00414FEC"/>
    <w:rsid w:val="00440D79"/>
    <w:rsid w:val="00443D50"/>
    <w:rsid w:val="004467A6"/>
    <w:rsid w:val="00466BEC"/>
    <w:rsid w:val="00483F35"/>
    <w:rsid w:val="00487C20"/>
    <w:rsid w:val="00493D69"/>
    <w:rsid w:val="004A0011"/>
    <w:rsid w:val="004A174F"/>
    <w:rsid w:val="004A32C0"/>
    <w:rsid w:val="004C06C5"/>
    <w:rsid w:val="004D46BA"/>
    <w:rsid w:val="00504538"/>
    <w:rsid w:val="005056B3"/>
    <w:rsid w:val="00533FF9"/>
    <w:rsid w:val="00537FF1"/>
    <w:rsid w:val="00542836"/>
    <w:rsid w:val="00562A44"/>
    <w:rsid w:val="005944F6"/>
    <w:rsid w:val="005A09BE"/>
    <w:rsid w:val="005A3B7D"/>
    <w:rsid w:val="005A4819"/>
    <w:rsid w:val="005A4A01"/>
    <w:rsid w:val="005D0822"/>
    <w:rsid w:val="005D10E7"/>
    <w:rsid w:val="005D204D"/>
    <w:rsid w:val="005E0884"/>
    <w:rsid w:val="005E25EB"/>
    <w:rsid w:val="005F5674"/>
    <w:rsid w:val="005F7F3C"/>
    <w:rsid w:val="0060679A"/>
    <w:rsid w:val="0062287E"/>
    <w:rsid w:val="00627A0B"/>
    <w:rsid w:val="0063081A"/>
    <w:rsid w:val="00644739"/>
    <w:rsid w:val="00656071"/>
    <w:rsid w:val="0065713B"/>
    <w:rsid w:val="006834EA"/>
    <w:rsid w:val="00690397"/>
    <w:rsid w:val="006923E9"/>
    <w:rsid w:val="00693F2D"/>
    <w:rsid w:val="006A7432"/>
    <w:rsid w:val="006B4C6B"/>
    <w:rsid w:val="006D133C"/>
    <w:rsid w:val="006D418B"/>
    <w:rsid w:val="006D46FF"/>
    <w:rsid w:val="006D7C3F"/>
    <w:rsid w:val="006E343F"/>
    <w:rsid w:val="00716686"/>
    <w:rsid w:val="007212C3"/>
    <w:rsid w:val="007244AE"/>
    <w:rsid w:val="007264FB"/>
    <w:rsid w:val="00740687"/>
    <w:rsid w:val="007531BC"/>
    <w:rsid w:val="00756099"/>
    <w:rsid w:val="00757B64"/>
    <w:rsid w:val="00767D6A"/>
    <w:rsid w:val="00772862"/>
    <w:rsid w:val="00790D9F"/>
    <w:rsid w:val="007924E9"/>
    <w:rsid w:val="007A1F4E"/>
    <w:rsid w:val="007A2C26"/>
    <w:rsid w:val="007B6F82"/>
    <w:rsid w:val="007C3E88"/>
    <w:rsid w:val="007D3E52"/>
    <w:rsid w:val="007E2DC2"/>
    <w:rsid w:val="007F369C"/>
    <w:rsid w:val="007F53EE"/>
    <w:rsid w:val="00830653"/>
    <w:rsid w:val="00830D2E"/>
    <w:rsid w:val="008321BD"/>
    <w:rsid w:val="00836157"/>
    <w:rsid w:val="008656F0"/>
    <w:rsid w:val="00883111"/>
    <w:rsid w:val="0089429C"/>
    <w:rsid w:val="00897EF0"/>
    <w:rsid w:val="008A5920"/>
    <w:rsid w:val="008B6892"/>
    <w:rsid w:val="008B6A56"/>
    <w:rsid w:val="008C6DAA"/>
    <w:rsid w:val="008D0060"/>
    <w:rsid w:val="008D3370"/>
    <w:rsid w:val="008E374E"/>
    <w:rsid w:val="008E37E1"/>
    <w:rsid w:val="008E7AB6"/>
    <w:rsid w:val="008F0E4B"/>
    <w:rsid w:val="008F14FD"/>
    <w:rsid w:val="00900893"/>
    <w:rsid w:val="00927EC7"/>
    <w:rsid w:val="00931097"/>
    <w:rsid w:val="0093629D"/>
    <w:rsid w:val="0094798D"/>
    <w:rsid w:val="00964B55"/>
    <w:rsid w:val="00977809"/>
    <w:rsid w:val="00995782"/>
    <w:rsid w:val="009B263B"/>
    <w:rsid w:val="009D077F"/>
    <w:rsid w:val="009D166E"/>
    <w:rsid w:val="009D5657"/>
    <w:rsid w:val="009E7A07"/>
    <w:rsid w:val="009F7037"/>
    <w:rsid w:val="00A07374"/>
    <w:rsid w:val="00A37BD6"/>
    <w:rsid w:val="00A55889"/>
    <w:rsid w:val="00A720F4"/>
    <w:rsid w:val="00A8087C"/>
    <w:rsid w:val="00A81DF5"/>
    <w:rsid w:val="00A85953"/>
    <w:rsid w:val="00A91DF4"/>
    <w:rsid w:val="00A9501D"/>
    <w:rsid w:val="00AA1976"/>
    <w:rsid w:val="00AB1F2A"/>
    <w:rsid w:val="00AE2C7E"/>
    <w:rsid w:val="00AE3853"/>
    <w:rsid w:val="00AF7EBA"/>
    <w:rsid w:val="00B13962"/>
    <w:rsid w:val="00B472D8"/>
    <w:rsid w:val="00B57681"/>
    <w:rsid w:val="00B61291"/>
    <w:rsid w:val="00B61BD6"/>
    <w:rsid w:val="00B81263"/>
    <w:rsid w:val="00B94462"/>
    <w:rsid w:val="00BA170F"/>
    <w:rsid w:val="00BA2AC7"/>
    <w:rsid w:val="00BA50C6"/>
    <w:rsid w:val="00BD70D0"/>
    <w:rsid w:val="00BF3831"/>
    <w:rsid w:val="00C0356B"/>
    <w:rsid w:val="00C133A0"/>
    <w:rsid w:val="00C1418F"/>
    <w:rsid w:val="00C26FD4"/>
    <w:rsid w:val="00C32123"/>
    <w:rsid w:val="00C36075"/>
    <w:rsid w:val="00C5605E"/>
    <w:rsid w:val="00CD23AF"/>
    <w:rsid w:val="00CE331B"/>
    <w:rsid w:val="00CE73AF"/>
    <w:rsid w:val="00CF4C17"/>
    <w:rsid w:val="00CF51CC"/>
    <w:rsid w:val="00D10F0A"/>
    <w:rsid w:val="00D24276"/>
    <w:rsid w:val="00D27EB0"/>
    <w:rsid w:val="00D42D07"/>
    <w:rsid w:val="00D51099"/>
    <w:rsid w:val="00D81C23"/>
    <w:rsid w:val="00D8205B"/>
    <w:rsid w:val="00D8792E"/>
    <w:rsid w:val="00DA20C6"/>
    <w:rsid w:val="00DA36BE"/>
    <w:rsid w:val="00DD152C"/>
    <w:rsid w:val="00DD7551"/>
    <w:rsid w:val="00DE1010"/>
    <w:rsid w:val="00E02415"/>
    <w:rsid w:val="00E206C1"/>
    <w:rsid w:val="00E3090A"/>
    <w:rsid w:val="00E33659"/>
    <w:rsid w:val="00E400C2"/>
    <w:rsid w:val="00E47593"/>
    <w:rsid w:val="00E544D8"/>
    <w:rsid w:val="00E63E49"/>
    <w:rsid w:val="00E84175"/>
    <w:rsid w:val="00E93F85"/>
    <w:rsid w:val="00E97913"/>
    <w:rsid w:val="00EB00B6"/>
    <w:rsid w:val="00EB182F"/>
    <w:rsid w:val="00EE4E51"/>
    <w:rsid w:val="00F03BED"/>
    <w:rsid w:val="00F0597A"/>
    <w:rsid w:val="00F17213"/>
    <w:rsid w:val="00F211DA"/>
    <w:rsid w:val="00F33CD6"/>
    <w:rsid w:val="00F36D39"/>
    <w:rsid w:val="00F54269"/>
    <w:rsid w:val="00F636E3"/>
    <w:rsid w:val="00FA1E2A"/>
    <w:rsid w:val="00FA6A9D"/>
    <w:rsid w:val="00FB04D3"/>
    <w:rsid w:val="00FB43C4"/>
    <w:rsid w:val="00FC6432"/>
    <w:rsid w:val="00FD1185"/>
    <w:rsid w:val="00FD18A1"/>
    <w:rsid w:val="00FD5165"/>
    <w:rsid w:val="00FE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A661"/>
  <w15:chartTrackingRefBased/>
  <w15:docId w15:val="{09D69C4D-21D3-3946-9448-09D6ACFC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60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B3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360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C133A0"/>
    <w:pPr>
      <w:ind w:left="720"/>
      <w:contextualSpacing/>
    </w:pPr>
  </w:style>
  <w:style w:type="character" w:customStyle="1" w:styleId="ui-provider">
    <w:name w:val="ui-provider"/>
    <w:basedOn w:val="Domylnaczcionkaakapitu"/>
    <w:rsid w:val="00C133A0"/>
  </w:style>
  <w:style w:type="paragraph" w:styleId="Poprawka">
    <w:name w:val="Revision"/>
    <w:hidden/>
    <w:uiPriority w:val="99"/>
    <w:semiHidden/>
    <w:rsid w:val="004A174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IGindeksgrny">
    <w:name w:val="_IG_ – indeks górny"/>
    <w:basedOn w:val="Domylnaczcionkaakapitu"/>
    <w:uiPriority w:val="2"/>
    <w:qFormat/>
    <w:rsid w:val="006834EA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uiPriority w:val="12"/>
    <w:qFormat/>
    <w:rsid w:val="006834E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C66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C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0C66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4C06C5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kern w:val="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B4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4929"/>
    <w:rPr>
      <w:color w:val="605E5C"/>
      <w:shd w:val="clear" w:color="auto" w:fill="E1DFDD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3F00EE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character" w:customStyle="1" w:styleId="fn-ref">
    <w:name w:val="fn-ref"/>
    <w:basedOn w:val="Domylnaczcionkaakapitu"/>
    <w:rsid w:val="003F00EE"/>
  </w:style>
  <w:style w:type="paragraph" w:customStyle="1" w:styleId="ZPKTzmpktartykuempunktem">
    <w:name w:val="Z/PKT – zm. pkt artykułem (punktem)"/>
    <w:basedOn w:val="Normalny"/>
    <w:uiPriority w:val="31"/>
    <w:qFormat/>
    <w:rsid w:val="008A5920"/>
    <w:pPr>
      <w:spacing w:line="360" w:lineRule="auto"/>
      <w:ind w:left="1020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zmlitartykuempunktem">
    <w:name w:val="Z/LIT – zm. lit. artykułem (punktem)"/>
    <w:basedOn w:val="Normalny"/>
    <w:uiPriority w:val="32"/>
    <w:qFormat/>
    <w:rsid w:val="00C26FD4"/>
    <w:pPr>
      <w:spacing w:line="360" w:lineRule="auto"/>
      <w:ind w:left="986" w:hanging="476"/>
      <w:jc w:val="both"/>
    </w:pPr>
    <w:rPr>
      <w:rFonts w:ascii="Times" w:eastAsiaTheme="minorEastAsia" w:hAnsi="Times" w:cs="Arial"/>
      <w:bCs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3F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3F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3F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Sierakowski</dc:creator>
  <cp:keywords/>
  <dc:description/>
  <cp:lastModifiedBy>Gąsiorek Michał (DL)</cp:lastModifiedBy>
  <cp:revision>2</cp:revision>
  <cp:lastPrinted>2025-04-24T08:37:00Z</cp:lastPrinted>
  <dcterms:created xsi:type="dcterms:W3CDTF">2026-06-11T12:39:00Z</dcterms:created>
  <dcterms:modified xsi:type="dcterms:W3CDTF">2026-06-11T12:39:00Z</dcterms:modified>
</cp:coreProperties>
</file>